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41B34" w14:textId="77777777" w:rsidR="0016311F" w:rsidRDefault="00000000">
      <w:pPr>
        <w:pStyle w:val="Corpodetexto"/>
        <w:ind w:left="84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35A0E1CC" wp14:editId="78030D12">
            <wp:simplePos x="0" y="0"/>
            <wp:positionH relativeFrom="page">
              <wp:posOffset>342900</wp:posOffset>
            </wp:positionH>
            <wp:positionV relativeFrom="line">
              <wp:posOffset>-861694</wp:posOffset>
            </wp:positionV>
            <wp:extent cx="6633210" cy="1710055"/>
            <wp:effectExtent l="0" t="0" r="0" b="0"/>
            <wp:wrapNone/>
            <wp:docPr id="1073741828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 descr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710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34488B5" w14:textId="77777777" w:rsidR="0016311F" w:rsidRDefault="0016311F">
      <w:pPr>
        <w:pStyle w:val="CorpoA"/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14:paraId="573D7A65" w14:textId="77777777" w:rsidR="0016311F" w:rsidRDefault="0016311F">
      <w:pPr>
        <w:pStyle w:val="CorpoA"/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14:paraId="6C8D4B15" w14:textId="77777777" w:rsidR="0016311F" w:rsidRDefault="0016311F">
      <w:pPr>
        <w:pStyle w:val="CorpoA"/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14:paraId="03864F08" w14:textId="77777777" w:rsidR="0016311F" w:rsidRDefault="0016311F">
      <w:pPr>
        <w:pStyle w:val="CorpoA"/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pt-PT"/>
        </w:rPr>
      </w:pPr>
    </w:p>
    <w:p w14:paraId="60BF8915" w14:textId="2EFAC572" w:rsidR="00662F11" w:rsidRPr="00662F11" w:rsidRDefault="00000000" w:rsidP="00662F11">
      <w:pPr>
        <w:pStyle w:val="Corpodetexto"/>
        <w:spacing w:before="7"/>
        <w:ind w:left="-142"/>
        <w:jc w:val="both"/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>
        <w:rPr>
          <w:rFonts w:ascii="Calibri" w:hAnsi="Calibri"/>
          <w:b/>
          <w:bCs/>
          <w:i/>
          <w:iCs/>
          <w:sz w:val="36"/>
          <w:szCs w:val="36"/>
        </w:rPr>
        <w:t>IMPACTO DA CIRURGIA BARIÁTRICA EM PACIENTES PSIQUIÁTRICOS</w:t>
      </w:r>
    </w:p>
    <w:p w14:paraId="6BF28419" w14:textId="67A485DE" w:rsidR="0016311F" w:rsidRDefault="00000000" w:rsidP="00662F11">
      <w:pPr>
        <w:pStyle w:val="Corpodetexto"/>
        <w:spacing w:before="7"/>
        <w:ind w:left="-142"/>
        <w:jc w:val="both"/>
        <w:rPr>
          <w:rFonts w:ascii="Calibri" w:eastAsia="Calibri" w:hAnsi="Calibri" w:cs="Calibri"/>
          <w:sz w:val="28"/>
          <w:szCs w:val="28"/>
        </w:rPr>
      </w:pPr>
      <w:r w:rsidRPr="00662F11">
        <w:rPr>
          <w:rFonts w:ascii="Calibri" w:hAnsi="Calibri"/>
          <w:sz w:val="28"/>
          <w:szCs w:val="28"/>
          <w:lang w:val="en-US"/>
        </w:rPr>
        <w:t xml:space="preserve">Isadora Veras Araújo Soares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1</w:t>
      </w:r>
      <w:r w:rsidRPr="00662F11">
        <w:rPr>
          <w:rFonts w:ascii="Calibri" w:hAnsi="Calibri"/>
          <w:sz w:val="28"/>
          <w:szCs w:val="28"/>
          <w:lang w:val="en-US"/>
        </w:rPr>
        <w:t xml:space="preserve">, Letícia Rodrigues Cabral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1</w:t>
      </w:r>
      <w:r w:rsidRPr="00662F11">
        <w:rPr>
          <w:rFonts w:ascii="Calibri" w:hAnsi="Calibri"/>
          <w:sz w:val="28"/>
          <w:szCs w:val="28"/>
          <w:lang w:val="en-US"/>
        </w:rPr>
        <w:t xml:space="preserve">, Gabriel José Gomes Leitão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1</w:t>
      </w:r>
      <w:r w:rsidRPr="00662F11">
        <w:rPr>
          <w:rFonts w:ascii="Calibri" w:hAnsi="Calibri"/>
          <w:sz w:val="28"/>
          <w:szCs w:val="28"/>
          <w:lang w:val="en-US"/>
        </w:rPr>
        <w:t xml:space="preserve">, Rafaela </w:t>
      </w:r>
      <w:proofErr w:type="spellStart"/>
      <w:r w:rsidRPr="00662F11">
        <w:rPr>
          <w:rFonts w:ascii="Calibri" w:hAnsi="Calibri"/>
          <w:sz w:val="28"/>
          <w:szCs w:val="28"/>
          <w:lang w:val="en-US"/>
        </w:rPr>
        <w:t>Seuring</w:t>
      </w:r>
      <w:proofErr w:type="spellEnd"/>
      <w:r w:rsidRPr="00662F11">
        <w:rPr>
          <w:rFonts w:ascii="Calibri" w:hAnsi="Calibri"/>
          <w:sz w:val="28"/>
          <w:szCs w:val="28"/>
          <w:lang w:val="en-US"/>
        </w:rPr>
        <w:t xml:space="preserve"> Gonçalves de Melo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2</w:t>
      </w:r>
      <w:r w:rsidRPr="00662F11">
        <w:rPr>
          <w:rFonts w:ascii="Calibri" w:hAnsi="Calibri"/>
          <w:sz w:val="28"/>
          <w:szCs w:val="28"/>
          <w:lang w:val="en-US"/>
        </w:rPr>
        <w:t xml:space="preserve">, Luan Alves da Silva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3</w:t>
      </w:r>
      <w:r w:rsidRPr="00662F11">
        <w:rPr>
          <w:rFonts w:ascii="Calibri" w:hAnsi="Calibri"/>
          <w:sz w:val="28"/>
          <w:szCs w:val="28"/>
          <w:lang w:val="en-US"/>
        </w:rPr>
        <w:t xml:space="preserve">, Gabriella Neiva Reis Buzzo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4</w:t>
      </w:r>
      <w:r w:rsidRPr="00662F11">
        <w:rPr>
          <w:rFonts w:ascii="Calibri" w:hAnsi="Calibri"/>
          <w:sz w:val="28"/>
          <w:szCs w:val="28"/>
          <w:lang w:val="en-US"/>
        </w:rPr>
        <w:t xml:space="preserve">, </w:t>
      </w:r>
      <w:proofErr w:type="spellStart"/>
      <w:r w:rsidRPr="00662F11">
        <w:rPr>
          <w:rFonts w:ascii="Calibri" w:hAnsi="Calibri"/>
          <w:sz w:val="28"/>
          <w:szCs w:val="28"/>
          <w:lang w:val="en-US"/>
        </w:rPr>
        <w:t>Uêndi</w:t>
      </w:r>
      <w:proofErr w:type="spellEnd"/>
      <w:r w:rsidRPr="00662F11">
        <w:rPr>
          <w:rFonts w:ascii="Calibri" w:hAnsi="Calibri"/>
          <w:sz w:val="28"/>
          <w:szCs w:val="28"/>
          <w:lang w:val="en-US"/>
        </w:rPr>
        <w:t xml:space="preserve"> Nascimento de Aquino Andrade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4</w:t>
      </w:r>
      <w:r w:rsidRPr="00662F11">
        <w:rPr>
          <w:rFonts w:ascii="Calibri" w:hAnsi="Calibri"/>
          <w:sz w:val="28"/>
          <w:szCs w:val="28"/>
          <w:lang w:val="en-US"/>
        </w:rPr>
        <w:t xml:space="preserve">, Anna Gabriella Françoise Brauer e Souza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5</w:t>
      </w:r>
      <w:r w:rsidRPr="00662F11">
        <w:rPr>
          <w:rFonts w:ascii="Calibri" w:hAnsi="Calibri"/>
          <w:sz w:val="28"/>
          <w:szCs w:val="28"/>
          <w:lang w:val="en-US"/>
        </w:rPr>
        <w:t xml:space="preserve">, Maria Cecília Alencar de Amorim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6</w:t>
      </w:r>
      <w:r w:rsidRPr="00662F11">
        <w:rPr>
          <w:rFonts w:ascii="Calibri" w:hAnsi="Calibri"/>
          <w:sz w:val="28"/>
          <w:szCs w:val="28"/>
          <w:lang w:val="en-US"/>
        </w:rPr>
        <w:t xml:space="preserve">, Livia Soares Pereira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7</w:t>
      </w:r>
      <w:r w:rsidRPr="00662F11">
        <w:rPr>
          <w:rFonts w:ascii="Calibri" w:hAnsi="Calibri"/>
          <w:sz w:val="28"/>
          <w:szCs w:val="28"/>
          <w:lang w:val="en-US"/>
        </w:rPr>
        <w:t xml:space="preserve">, Maria Luiza Martins de Almeida Lins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8</w:t>
      </w:r>
      <w:r w:rsidRPr="00662F11">
        <w:rPr>
          <w:rFonts w:ascii="Calibri" w:hAnsi="Calibri"/>
          <w:sz w:val="28"/>
          <w:szCs w:val="28"/>
          <w:lang w:val="en-US"/>
        </w:rPr>
        <w:t xml:space="preserve">, Matheus Guimarães </w:t>
      </w:r>
      <w:proofErr w:type="spellStart"/>
      <w:r w:rsidRPr="00662F11">
        <w:rPr>
          <w:rFonts w:ascii="Calibri" w:hAnsi="Calibri"/>
          <w:sz w:val="28"/>
          <w:szCs w:val="28"/>
          <w:lang w:val="en-US"/>
        </w:rPr>
        <w:t>Espinheiro</w:t>
      </w:r>
      <w:proofErr w:type="spellEnd"/>
      <w:r w:rsidRPr="00662F11">
        <w:rPr>
          <w:rFonts w:ascii="Calibri" w:hAnsi="Calibri"/>
          <w:sz w:val="28"/>
          <w:szCs w:val="28"/>
          <w:lang w:val="en-US"/>
        </w:rPr>
        <w:t xml:space="preserve">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8</w:t>
      </w:r>
      <w:r w:rsidRPr="00662F11">
        <w:rPr>
          <w:rFonts w:ascii="Calibri" w:hAnsi="Calibri"/>
          <w:sz w:val="28"/>
          <w:szCs w:val="28"/>
          <w:lang w:val="en-US"/>
        </w:rPr>
        <w:t xml:space="preserve">, Vinicius Jesus dos Santos Diniz </w:t>
      </w:r>
      <w:r w:rsidRPr="00662F11">
        <w:rPr>
          <w:rFonts w:ascii="Calibri" w:hAnsi="Calibri"/>
          <w:sz w:val="28"/>
          <w:szCs w:val="28"/>
          <w:vertAlign w:val="superscript"/>
          <w:lang w:val="en-US"/>
        </w:rPr>
        <w:t>8</w:t>
      </w:r>
    </w:p>
    <w:p w14:paraId="6A9CBBED" w14:textId="77777777" w:rsidR="00662F11" w:rsidRPr="00662F11" w:rsidRDefault="00662F11" w:rsidP="00662F11">
      <w:pPr>
        <w:pStyle w:val="Corpodetexto"/>
        <w:spacing w:before="7"/>
        <w:ind w:left="-142"/>
        <w:jc w:val="both"/>
        <w:rPr>
          <w:rFonts w:ascii="Calibri" w:eastAsia="Calibri" w:hAnsi="Calibri" w:cs="Calibri"/>
          <w:sz w:val="28"/>
          <w:szCs w:val="28"/>
        </w:rPr>
      </w:pPr>
    </w:p>
    <w:p w14:paraId="51C29D41" w14:textId="77777777" w:rsidR="0016311F" w:rsidRDefault="0016311F">
      <w:pPr>
        <w:pStyle w:val="Corpodetexto"/>
        <w:spacing w:before="7"/>
        <w:jc w:val="both"/>
        <w:rPr>
          <w:rFonts w:ascii="Calibri" w:eastAsia="Calibri" w:hAnsi="Calibri" w:cs="Calibri"/>
          <w:sz w:val="24"/>
          <w:szCs w:val="24"/>
        </w:rPr>
      </w:pPr>
    </w:p>
    <w:p w14:paraId="3217AF4A" w14:textId="77777777" w:rsidR="0016311F" w:rsidRDefault="00000000">
      <w:pPr>
        <w:pStyle w:val="Corpodetexto"/>
        <w:spacing w:before="59"/>
        <w:jc w:val="center"/>
        <w:rPr>
          <w:rFonts w:ascii="Carlito" w:eastAsia="Carlito" w:hAnsi="Carlito" w:cs="Carlito"/>
          <w:b/>
          <w:bCs/>
          <w:i/>
          <w:iCs/>
          <w:color w:val="006CC0"/>
          <w:spacing w:val="-4"/>
          <w:sz w:val="28"/>
          <w:szCs w:val="28"/>
          <w:u w:val="single" w:color="006CC0"/>
        </w:rPr>
      </w:pPr>
      <w:r>
        <w:rPr>
          <w:rFonts w:ascii="Carlito" w:hAnsi="Carlito"/>
          <w:b/>
          <w:bCs/>
          <w:i/>
          <w:iCs/>
          <w:color w:val="006CC0"/>
          <w:spacing w:val="-4"/>
          <w:sz w:val="28"/>
          <w:szCs w:val="28"/>
          <w:u w:val="single" w:color="006CC0"/>
        </w:rPr>
        <w:t xml:space="preserve">REVISÃO DE LITERATURA </w:t>
      </w:r>
    </w:p>
    <w:p w14:paraId="51AC7A35" w14:textId="77777777" w:rsidR="0016311F" w:rsidRDefault="00000000" w:rsidP="00662F11">
      <w:pPr>
        <w:pStyle w:val="Corpodetexto"/>
        <w:spacing w:before="5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RESUMO</w:t>
      </w:r>
    </w:p>
    <w:p w14:paraId="60D9124D" w14:textId="77777777" w:rsidR="0016311F" w:rsidRDefault="0016311F" w:rsidP="00662F11">
      <w:pPr>
        <w:pStyle w:val="Corpodetexto"/>
        <w:jc w:val="both"/>
        <w:rPr>
          <w:rFonts w:ascii="Calibri" w:eastAsia="Calibri" w:hAnsi="Calibri" w:cs="Calibri"/>
          <w:sz w:val="24"/>
          <w:szCs w:val="24"/>
        </w:rPr>
      </w:pPr>
    </w:p>
    <w:p w14:paraId="02A00605" w14:textId="77777777" w:rsidR="0016311F" w:rsidRDefault="00000000" w:rsidP="00662F11">
      <w:pPr>
        <w:pStyle w:val="Corpodetexto"/>
        <w:jc w:val="both"/>
        <w:rPr>
          <w:rFonts w:ascii="Calibri" w:eastAsia="Calibri" w:hAnsi="Calibri" w:cs="Calibri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4"/>
          <w:szCs w:val="24"/>
        </w:rPr>
        <w:t>Apresenta-se uma revisão integrativa de literatura acerca do impacto da cirurgia bariátrica em pacientes psiquiátricos, bem como os principais transtornos observados após a realização desse tipo de cirurgia. A obesidade é uma doença crônica caracterizada pelo acúmulo de tecido adiposo no organismo, associado à diversas comorbidades. Diante da falha terapêutica com medidas não farmacológicas e farmacológicas, a cirurgia bariátrica torna-se um dos únicos manejos possíveis. No entanto, tal procedimento pode acarretar diversas complicações pós-operatórias, dentre elas, surgimento de transtornos psiquiátricos. Dessa forma, torna-se necessário desvendar os principais impactos decorrentes dessa cirurgia em pacientes psiquiátricos, a fim de possibilitar um manejo adequado a esses pacientes tanto no pré, como no pós-operatório.</w:t>
      </w:r>
    </w:p>
    <w:p w14:paraId="515C3B74" w14:textId="77777777" w:rsidR="00662F11" w:rsidRDefault="00662F11" w:rsidP="00662F11">
      <w:pPr>
        <w:pStyle w:val="Corpodetexto"/>
        <w:jc w:val="both"/>
        <w:rPr>
          <w:rFonts w:ascii="Calibri" w:hAnsi="Calibri"/>
          <w:b/>
          <w:bCs/>
          <w:sz w:val="24"/>
          <w:szCs w:val="24"/>
        </w:rPr>
      </w:pPr>
    </w:p>
    <w:p w14:paraId="50138C76" w14:textId="030AD363" w:rsidR="0016311F" w:rsidRDefault="00000000" w:rsidP="00662F11">
      <w:pPr>
        <w:pStyle w:val="Corpodetexto"/>
        <w:jc w:val="both"/>
        <w:rPr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</w:rPr>
        <w:t xml:space="preserve">Palavras-chave: </w:t>
      </w:r>
      <w:r>
        <w:rPr>
          <w:rFonts w:ascii="Calibri" w:hAnsi="Calibri"/>
          <w:sz w:val="24"/>
          <w:szCs w:val="24"/>
        </w:rPr>
        <w:t>cirurgia, bariátrica, psiquiatria.</w:t>
      </w:r>
    </w:p>
    <w:p w14:paraId="19006FE0" w14:textId="77777777" w:rsidR="0016311F" w:rsidRDefault="0016311F">
      <w:pPr>
        <w:pStyle w:val="Corpodetexto"/>
        <w:rPr>
          <w:rFonts w:ascii="Calibri" w:eastAsia="Calibri" w:hAnsi="Calibri" w:cs="Calibri"/>
          <w:sz w:val="24"/>
          <w:szCs w:val="24"/>
          <w:lang w:val="en-US"/>
        </w:rPr>
      </w:pPr>
    </w:p>
    <w:p w14:paraId="40D0A929" w14:textId="77777777" w:rsidR="0016311F" w:rsidRDefault="0016311F">
      <w:pPr>
        <w:pStyle w:val="Corpodetexto"/>
        <w:rPr>
          <w:rFonts w:ascii="Calibri" w:eastAsia="Calibri" w:hAnsi="Calibri" w:cs="Calibri"/>
          <w:sz w:val="24"/>
          <w:szCs w:val="24"/>
          <w:lang w:val="en-US"/>
        </w:rPr>
      </w:pPr>
    </w:p>
    <w:p w14:paraId="1FF659FF" w14:textId="77777777" w:rsidR="0016311F" w:rsidRDefault="0016311F">
      <w:pPr>
        <w:pStyle w:val="Corpodetexto"/>
        <w:rPr>
          <w:rFonts w:ascii="Calibri" w:eastAsia="Calibri" w:hAnsi="Calibri" w:cs="Calibri"/>
        </w:rPr>
      </w:pPr>
    </w:p>
    <w:p w14:paraId="48E745C8" w14:textId="77777777" w:rsidR="0016311F" w:rsidRDefault="0016311F">
      <w:pPr>
        <w:pStyle w:val="Corpodetexto"/>
        <w:rPr>
          <w:rFonts w:ascii="Calibri" w:eastAsia="Calibri" w:hAnsi="Calibri" w:cs="Calibri"/>
        </w:rPr>
      </w:pPr>
    </w:p>
    <w:p w14:paraId="6B6CE1B2" w14:textId="77777777" w:rsidR="0016311F" w:rsidRDefault="0016311F">
      <w:pPr>
        <w:pStyle w:val="Corpodetexto"/>
        <w:rPr>
          <w:rFonts w:ascii="Calibri" w:eastAsia="Calibri" w:hAnsi="Calibri" w:cs="Calibri"/>
        </w:rPr>
      </w:pPr>
    </w:p>
    <w:p w14:paraId="4B1B53E9" w14:textId="77777777" w:rsidR="0016311F" w:rsidRDefault="0016311F">
      <w:pPr>
        <w:pStyle w:val="Corpodetexto"/>
        <w:rPr>
          <w:rFonts w:ascii="Calibri" w:eastAsia="Calibri" w:hAnsi="Calibri" w:cs="Calibri"/>
        </w:rPr>
      </w:pPr>
    </w:p>
    <w:p w14:paraId="726F015C" w14:textId="77777777" w:rsidR="0016311F" w:rsidRDefault="0016311F">
      <w:pPr>
        <w:pStyle w:val="Corpodetexto"/>
        <w:rPr>
          <w:rFonts w:ascii="Calibri" w:eastAsia="Calibri" w:hAnsi="Calibri" w:cs="Calibri"/>
        </w:rPr>
      </w:pPr>
    </w:p>
    <w:p w14:paraId="72B7E786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0F81F9C8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383E040D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0CA9A5EE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77939C54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7CCCEC6C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258AF129" w14:textId="77777777" w:rsidR="00662F11" w:rsidRDefault="00662F11">
      <w:pPr>
        <w:pStyle w:val="Corpodetexto"/>
        <w:rPr>
          <w:rFonts w:ascii="Calibri" w:eastAsia="Calibri" w:hAnsi="Calibri" w:cs="Calibri"/>
        </w:rPr>
      </w:pPr>
    </w:p>
    <w:p w14:paraId="789AC574" w14:textId="4C25CB35" w:rsidR="0016311F" w:rsidRPr="00662F11" w:rsidRDefault="00000000">
      <w:pPr>
        <w:pStyle w:val="Corpodetexto"/>
      </w:pPr>
      <w:r>
        <w:rPr>
          <w:rFonts w:ascii="Calibri" w:hAnsi="Calibri"/>
          <w:b/>
          <w:bCs/>
          <w:i/>
          <w:iCs/>
          <w:sz w:val="36"/>
          <w:szCs w:val="36"/>
        </w:rPr>
        <w:lastRenderedPageBreak/>
        <w:t>THE IMPACT OF BARIATRIC SURGERY ON PSYCHIATRIC PATIENTS</w:t>
      </w:r>
    </w:p>
    <w:p w14:paraId="6495EFF8" w14:textId="77777777" w:rsidR="0016311F" w:rsidRDefault="00000000">
      <w:pPr>
        <w:pStyle w:val="Padro"/>
        <w:spacing w:before="0"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Times New Roman" w:hAnsi="Times New Roman"/>
          <w:sz w:val="36"/>
          <w:szCs w:val="36"/>
          <w:shd w:val="clear" w:color="auto" w:fill="FFFFFF"/>
        </w:rPr>
        <w:t> </w:t>
      </w:r>
    </w:p>
    <w:p w14:paraId="6723EE9C" w14:textId="77777777" w:rsidR="0016311F" w:rsidRDefault="00000000" w:rsidP="00662F11">
      <w:pPr>
        <w:pStyle w:val="Corpodetex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ABSTRACT</w:t>
      </w:r>
    </w:p>
    <w:p w14:paraId="6885B7A0" w14:textId="77777777" w:rsidR="0016311F" w:rsidRDefault="0016311F" w:rsidP="00662F11">
      <w:pPr>
        <w:pStyle w:val="Corpodetexto"/>
        <w:rPr>
          <w:rFonts w:ascii="Calibri" w:eastAsia="Calibri" w:hAnsi="Calibri" w:cs="Calibri"/>
          <w:b/>
          <w:bCs/>
          <w:sz w:val="24"/>
          <w:szCs w:val="24"/>
        </w:rPr>
      </w:pPr>
    </w:p>
    <w:p w14:paraId="6CE276F9" w14:textId="77777777" w:rsidR="0016311F" w:rsidRDefault="00000000" w:rsidP="00662F11">
      <w:pPr>
        <w:pStyle w:val="Padro"/>
        <w:spacing w:before="0" w:line="24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An integrative literature review is presented on the impact of bariatric surgery on psychiatric patients, as well as the main disorders observed after this type of surgery. Obesity is a chronic disease characterized by the accumulation of adipose tissue in the body, associated with various comorbidities. In the face of therapeutic failure with non-pharmacological and pharmacological measures, bariatric surgery becomes one of the only possible treatments. However, this procedure can lead to various post-operative complications, including the onset of psychiatric disorders. It is therefore necessary to uncover the main impacts of this surgery on psychiatric patients, </w:t>
      </w:r>
      <w:proofErr w:type="gramStart"/>
      <w:r>
        <w:rPr>
          <w:rFonts w:ascii="Calibri" w:hAnsi="Calibri"/>
          <w:lang w:val="en-US"/>
        </w:rPr>
        <w:t>in order to</w:t>
      </w:r>
      <w:proofErr w:type="gramEnd"/>
      <w:r>
        <w:rPr>
          <w:rFonts w:ascii="Calibri" w:hAnsi="Calibri"/>
          <w:lang w:val="en-US"/>
        </w:rPr>
        <w:t xml:space="preserve"> enable appropriate management of these patients both pre- and post-operatively.</w:t>
      </w:r>
    </w:p>
    <w:p w14:paraId="2E488103" w14:textId="77777777" w:rsidR="00662F11" w:rsidRDefault="00662F11" w:rsidP="00662F11">
      <w:pPr>
        <w:pStyle w:val="Padro"/>
        <w:spacing w:before="0" w:line="240" w:lineRule="auto"/>
        <w:jc w:val="both"/>
        <w:rPr>
          <w:rFonts w:ascii="Calibri" w:eastAsia="Calibri" w:hAnsi="Calibri" w:cs="Calibri"/>
          <w:lang w:val="en-US"/>
        </w:rPr>
      </w:pPr>
    </w:p>
    <w:p w14:paraId="46FB2658" w14:textId="77777777" w:rsidR="0016311F" w:rsidRDefault="00000000" w:rsidP="00662F11">
      <w:pPr>
        <w:pStyle w:val="Padro"/>
        <w:spacing w:before="0" w:line="240" w:lineRule="auto"/>
        <w:jc w:val="both"/>
        <w:rPr>
          <w:rFonts w:ascii="Calibri" w:eastAsia="Calibri" w:hAnsi="Calibri" w:cs="Calibri"/>
          <w:lang w:val="en-US"/>
        </w:rPr>
      </w:pPr>
      <w:r>
        <w:rPr>
          <w:rFonts w:ascii="Calibri" w:hAnsi="Calibri"/>
          <w:b/>
          <w:bCs/>
          <w:lang w:val="en-US"/>
        </w:rPr>
        <w:t>Keywords</w:t>
      </w:r>
      <w:r>
        <w:rPr>
          <w:rFonts w:ascii="Calibri" w:hAnsi="Calibri"/>
          <w:lang w:val="en-US"/>
        </w:rPr>
        <w:t>: surgery, bariatric, psychiatry.</w:t>
      </w:r>
    </w:p>
    <w:p w14:paraId="45B140D9" w14:textId="02CB3FEB" w:rsidR="0016311F" w:rsidRDefault="0016311F" w:rsidP="00662F11">
      <w:pPr>
        <w:pStyle w:val="Padro"/>
        <w:spacing w:before="0" w:line="360" w:lineRule="auto"/>
        <w:jc w:val="both"/>
        <w:rPr>
          <w:rFonts w:ascii="Calibri" w:eastAsia="Calibri" w:hAnsi="Calibri" w:cs="Calibri"/>
        </w:rPr>
      </w:pPr>
    </w:p>
    <w:p w14:paraId="3C11959B" w14:textId="77777777" w:rsidR="0016311F" w:rsidRDefault="0016311F">
      <w:pPr>
        <w:pStyle w:val="Corpodetexto"/>
        <w:spacing w:before="3"/>
        <w:rPr>
          <w:rFonts w:ascii="Calibri" w:eastAsia="Calibri" w:hAnsi="Calibri" w:cs="Calibri"/>
          <w:lang w:val="en-US"/>
        </w:rPr>
      </w:pPr>
    </w:p>
    <w:p w14:paraId="09A52DCF" w14:textId="77777777" w:rsidR="0016311F" w:rsidRDefault="00000000">
      <w:pPr>
        <w:pStyle w:val="Corpodetexto"/>
        <w:spacing w:before="3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819740F" wp14:editId="7A52949A">
                <wp:simplePos x="0" y="0"/>
                <wp:positionH relativeFrom="page">
                  <wp:posOffset>685800</wp:posOffset>
                </wp:positionH>
                <wp:positionV relativeFrom="line">
                  <wp:posOffset>255270</wp:posOffset>
                </wp:positionV>
                <wp:extent cx="5914390" cy="1280160"/>
                <wp:effectExtent l="0" t="0" r="10160" b="15240"/>
                <wp:wrapTopAndBottom distT="0" distB="0"/>
                <wp:docPr id="107374182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390" cy="1280160"/>
                        </a:xfrm>
                        <a:prstGeom prst="rect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91C89" w14:textId="77777777" w:rsidR="0016311F" w:rsidRDefault="00000000">
                            <w:pPr>
                              <w:pStyle w:val="CorpoA"/>
                              <w:spacing w:before="15" w:line="228" w:lineRule="auto"/>
                              <w:ind w:left="99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Instituição afiliada –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pt-PT"/>
                              </w:rPr>
                              <w:t>1-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Centro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Universitário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Uninovafapi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; 2-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Universidade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Unigranrio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Afya; 3-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Universidade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Estadual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do Rio de Janeiro; 4- Centro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Universitário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São Lucas; 5-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Faculdade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Santo Agostinho-Afya; 6-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Faculdade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Ciências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Médicas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Paraíba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; 7-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Faculdade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Ciências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Médicas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Ipatinga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; 8- Centro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Universitário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Metropolitano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 da Amazônia. </w:t>
                            </w:r>
                          </w:p>
                          <w:p w14:paraId="50B91D30" w14:textId="34832C66" w:rsidR="00662F11" w:rsidRPr="00662F11" w:rsidRDefault="00662F11" w:rsidP="00662F1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N w:val="0"/>
                              <w:spacing w:before="15" w:after="160" w:line="228" w:lineRule="auto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</w:pPr>
                            <w:r w:rsidRPr="00662F1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  <w:t xml:space="preserve">  Dados da publicação:  </w:t>
                            </w:r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  <w:t xml:space="preserve">Artigo recebido em 03 de </w:t>
                            </w:r>
                            <w:proofErr w:type="gramStart"/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  <w:t>Abril</w:t>
                            </w:r>
                            <w:proofErr w:type="gramEnd"/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  <w:t xml:space="preserve"> e publicado em 23 de Maio de 2024.</w:t>
                            </w:r>
                            <w:r w:rsidRPr="00662F1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  <w:t xml:space="preserve">   </w:t>
                            </w:r>
                          </w:p>
                          <w:p w14:paraId="68A1AC1A" w14:textId="453DBFC5" w:rsidR="00662F11" w:rsidRPr="00662F11" w:rsidRDefault="00662F11" w:rsidP="00662F1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N w:val="0"/>
                              <w:spacing w:before="4" w:line="257" w:lineRule="exact"/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</w:pPr>
                            <w:r w:rsidRPr="00662F11">
                              <w:rPr>
                                <w:rFonts w:ascii="Calibri" w:eastAsia="Calibri" w:hAnsi="Calibri" w:cs="Calibri"/>
                                <w:b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/>
                                <w:lang w:val="pt-BR" w:eastAsia="pt-BR"/>
                              </w:rPr>
                              <w:t xml:space="preserve">   DOI: </w:t>
                            </w:r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  <w:t>https://doi.org/10.36557/2674-8169.2024v6n5p</w:t>
                            </w:r>
                            <w:bookmarkStart w:id="0" w:name="_Hlk166600680"/>
                            <w:bookmarkStart w:id="1" w:name="_Hlk166602445"/>
                            <w:bookmarkStart w:id="2" w:name="_Hlk166679995"/>
                            <w:bookmarkStart w:id="3" w:name="_Hlk166950910"/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  <w:t>17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  <w:t>26</w:t>
                            </w:r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  <w:t>-1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Pr="00662F11"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  <w:bdr w:val="none" w:sz="0" w:space="0" w:color="auto"/>
                                <w:lang w:val="pt-BR" w:eastAsia="pt-BR"/>
                              </w:rPr>
                              <w:t>35</w:t>
                            </w:r>
                          </w:p>
                          <w:p w14:paraId="31BEA3C5" w14:textId="77777777" w:rsidR="0016311F" w:rsidRDefault="00000000">
                            <w:pPr>
                              <w:pStyle w:val="CorpoA"/>
                              <w:spacing w:before="26"/>
                              <w:ind w:left="99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Autor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correspondente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lang w:val="pt-PT"/>
                              </w:rPr>
                              <w:t xml:space="preserve">Isadora Veras Araújo Soares 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color w:val="0000FF"/>
                                <w:sz w:val="20"/>
                                <w:szCs w:val="20"/>
                                <w:u w:val="single" w:color="0000FF"/>
                                <w:lang w:val="pt-PT"/>
                              </w:rPr>
                              <w:t>isadora.veras@hotmail.com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974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5" style="position:absolute;margin-left:54pt;margin-top:20.1pt;width:465.7pt;height:100.8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" filled="f" strokeweight=".48pt">
                <v:textbox inset="0,0,0,0">
                  <w:txbxContent>
                    <w:p w14:paraId="3E791C89" w14:textId="77777777" w:rsidR="0016311F" w:rsidRDefault="00000000">
                      <w:pPr>
                        <w:pStyle w:val="CorpoA"/>
                        <w:spacing w:before="15" w:line="228" w:lineRule="auto"/>
                        <w:ind w:left="9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pt-PT"/>
                        </w:rPr>
                        <w:t>Instituição afiliada –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pt-PT"/>
                        </w:rPr>
                        <w:t>1-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Centro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Universitário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Uninovafapi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; 2-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Universidade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Unigranrio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Afya; 3-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Universidade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Estadual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do Rio de Janeiro; 4- Centro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Universitário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São Lucas; 5-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Faculdade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Santo Agostinho-Afya; 6-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Faculdade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Ciências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Médicas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Paraíba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; 7-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Faculdade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Ciências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Médicas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Ipatinga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; 8- Centro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Universitário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Metropolitano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 da Amazônia. </w:t>
                      </w:r>
                    </w:p>
                    <w:p w14:paraId="50B91D30" w14:textId="34832C66" w:rsidR="00662F11" w:rsidRPr="00662F11" w:rsidRDefault="00662F11" w:rsidP="00662F1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N w:val="0"/>
                        <w:spacing w:before="15" w:after="160" w:line="228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</w:pPr>
                      <w:r w:rsidRPr="00662F11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  <w:t xml:space="preserve">  Dados da publicação:  </w:t>
                      </w:r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  <w:t xml:space="preserve">Artigo recebido em 03 de </w:t>
                      </w:r>
                      <w:proofErr w:type="gramStart"/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  <w:t>Abril</w:t>
                      </w:r>
                      <w:proofErr w:type="gramEnd"/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  <w:t xml:space="preserve"> e publicado em 23 de Maio de 2024.</w:t>
                      </w:r>
                      <w:r w:rsidRPr="00662F11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  <w:t xml:space="preserve">   </w:t>
                      </w:r>
                    </w:p>
                    <w:p w14:paraId="68A1AC1A" w14:textId="453DBFC5" w:rsidR="00662F11" w:rsidRPr="00662F11" w:rsidRDefault="00662F11" w:rsidP="00662F1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N w:val="0"/>
                        <w:spacing w:before="4" w:line="257" w:lineRule="exact"/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</w:pPr>
                      <w:r w:rsidRPr="00662F11">
                        <w:rPr>
                          <w:rFonts w:ascii="Calibri" w:eastAsia="Calibri" w:hAnsi="Calibri" w:cs="Calibri"/>
                          <w:b/>
                          <w:iCs/>
                          <w:color w:val="000000"/>
                          <w:sz w:val="20"/>
                          <w:szCs w:val="20"/>
                          <w:bdr w:val="none" w:sz="0" w:space="0" w:color="auto"/>
                          <w:lang w:val="pt-BR" w:eastAsia="pt-BR"/>
                        </w:rPr>
                        <w:t xml:space="preserve">   DOI: </w:t>
                      </w:r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  <w:t>https://doi.org/10.36557/2674-8169.2024v6n5p</w:t>
                      </w:r>
                      <w:bookmarkStart w:id="4" w:name="_Hlk166600680"/>
                      <w:bookmarkStart w:id="5" w:name="_Hlk166602445"/>
                      <w:bookmarkStart w:id="6" w:name="_Hlk166679995"/>
                      <w:bookmarkStart w:id="7" w:name="_Hlk166950910"/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  <w:t>17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  <w:t>26</w:t>
                      </w:r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  <w:t>-1</w:t>
                      </w:r>
                      <w:bookmarkEnd w:id="4"/>
                      <w:bookmarkEnd w:id="5"/>
                      <w:bookmarkEnd w:id="6"/>
                      <w:bookmarkEnd w:id="7"/>
                      <w:r w:rsidRPr="00662F11"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bCs/>
                          <w:iCs/>
                          <w:color w:val="0000FF"/>
                          <w:sz w:val="20"/>
                          <w:szCs w:val="20"/>
                          <w:u w:val="single"/>
                          <w:bdr w:val="none" w:sz="0" w:space="0" w:color="auto"/>
                          <w:lang w:val="pt-BR" w:eastAsia="pt-BR"/>
                        </w:rPr>
                        <w:t>35</w:t>
                      </w:r>
                    </w:p>
                    <w:p w14:paraId="31BEA3C5" w14:textId="77777777" w:rsidR="0016311F" w:rsidRDefault="00000000">
                      <w:pPr>
                        <w:pStyle w:val="CorpoA"/>
                        <w:spacing w:before="26"/>
                        <w:ind w:left="99"/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Autor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pt-PT"/>
                        </w:rPr>
                        <w:t>correspondente</w:t>
                      </w: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/>
                          <w:i/>
                          <w:iCs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lang w:val="pt-PT"/>
                        </w:rPr>
                        <w:t xml:space="preserve">Isadora Veras Araújo Soares </w:t>
                      </w:r>
                      <w:r>
                        <w:rPr>
                          <w:rFonts w:ascii="Calibri" w:hAnsi="Calibri"/>
                          <w:i/>
                          <w:iCs/>
                          <w:color w:val="0000FF"/>
                          <w:sz w:val="20"/>
                          <w:szCs w:val="20"/>
                          <w:u w:val="single" w:color="0000FF"/>
                          <w:lang w:val="pt-PT"/>
                        </w:rPr>
                        <w:t>isadora.veras@hotmail.com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20DB1127" w14:textId="77777777" w:rsidR="0016311F" w:rsidRDefault="0016311F">
      <w:pPr>
        <w:pStyle w:val="Corpodetexto"/>
        <w:spacing w:before="3"/>
        <w:rPr>
          <w:rFonts w:ascii="Calibri" w:eastAsia="Calibri" w:hAnsi="Calibri" w:cs="Calibri"/>
          <w:lang w:val="en-US"/>
        </w:rPr>
      </w:pPr>
    </w:p>
    <w:p w14:paraId="0F2DCC6E" w14:textId="77777777" w:rsidR="0016311F" w:rsidRDefault="0016311F">
      <w:pPr>
        <w:pStyle w:val="Corpodetexto"/>
        <w:spacing w:before="3"/>
        <w:rPr>
          <w:rFonts w:ascii="Calibri" w:eastAsia="Calibri" w:hAnsi="Calibri" w:cs="Calibri"/>
          <w:lang w:val="en-US"/>
        </w:rPr>
      </w:pPr>
    </w:p>
    <w:p w14:paraId="6B084178" w14:textId="77777777" w:rsidR="0016311F" w:rsidRDefault="00000000">
      <w:pPr>
        <w:pStyle w:val="Corpodetexto"/>
        <w:spacing w:before="3"/>
        <w:rPr>
          <w:rStyle w:val="Nenhum"/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7FA514A8" wp14:editId="7B1660BF">
            <wp:simplePos x="0" y="0"/>
            <wp:positionH relativeFrom="page">
              <wp:posOffset>2802253</wp:posOffset>
            </wp:positionH>
            <wp:positionV relativeFrom="line">
              <wp:posOffset>318770</wp:posOffset>
            </wp:positionV>
            <wp:extent cx="842645" cy="290132"/>
            <wp:effectExtent l="0" t="0" r="0" b="0"/>
            <wp:wrapNone/>
            <wp:docPr id="1073741830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3.png" descr="image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290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  <w:lang w:val="en-US"/>
        </w:rPr>
        <w:t>This</w:t>
      </w:r>
      <w:r>
        <w:rPr>
          <w:rFonts w:ascii="Calibri" w:hAnsi="Calibri"/>
          <w:spacing w:val="11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work</w:t>
      </w:r>
      <w:r>
        <w:rPr>
          <w:rFonts w:ascii="Calibri" w:hAnsi="Calibri"/>
          <w:spacing w:val="21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is</w:t>
      </w:r>
      <w:r>
        <w:rPr>
          <w:rFonts w:ascii="Calibri" w:hAnsi="Calibri"/>
          <w:spacing w:val="21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licensed</w:t>
      </w:r>
      <w:r>
        <w:rPr>
          <w:rFonts w:ascii="Calibri" w:hAnsi="Calibri"/>
          <w:spacing w:val="19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under</w:t>
      </w:r>
      <w:r>
        <w:rPr>
          <w:rFonts w:ascii="Calibri" w:hAnsi="Calibri"/>
          <w:spacing w:val="16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a</w:t>
      </w:r>
      <w:r>
        <w:rPr>
          <w:rFonts w:ascii="Calibri" w:hAnsi="Calibri"/>
          <w:spacing w:val="34"/>
          <w:sz w:val="28"/>
          <w:szCs w:val="28"/>
          <w:lang w:val="en-US"/>
        </w:rPr>
        <w:t xml:space="preserve"> </w:t>
      </w:r>
      <w:hyperlink r:id="rId9" w:history="1">
        <w:r>
          <w:rPr>
            <w:rStyle w:val="Hyperlink0"/>
          </w:rPr>
          <w:t>Creative</w:t>
        </w:r>
        <w:r>
          <w:rPr>
            <w:rStyle w:val="Nenhum"/>
            <w:rFonts w:ascii="Calibri" w:hAnsi="Calibr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>
          <w:rPr>
            <w:rStyle w:val="Hyperlink0"/>
          </w:rPr>
          <w:t>Commons</w:t>
        </w:r>
        <w:r>
          <w:rPr>
            <w:rStyle w:val="Nenhum"/>
            <w:rFonts w:ascii="Calibri" w:hAnsi="Calibri"/>
            <w:color w:val="0460C1"/>
            <w:spacing w:val="33"/>
            <w:sz w:val="28"/>
            <w:szCs w:val="28"/>
            <w:u w:val="single" w:color="0460C1"/>
            <w:lang w:val="en-US"/>
          </w:rPr>
          <w:t xml:space="preserve"> </w:t>
        </w:r>
        <w:r>
          <w:rPr>
            <w:rStyle w:val="Hyperlink0"/>
          </w:rPr>
          <w:t>Attribution</w:t>
        </w:r>
        <w:r>
          <w:rPr>
            <w:rStyle w:val="Nenhum"/>
            <w:rFonts w:ascii="Calibri" w:hAnsi="Calibr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>
          <w:rPr>
            <w:rStyle w:val="Hyperlink0"/>
          </w:rPr>
          <w:t>4.0</w:t>
        </w:r>
        <w:r>
          <w:rPr>
            <w:rStyle w:val="Nenhum"/>
            <w:rFonts w:ascii="Calibri" w:hAnsi="Calibri"/>
            <w:color w:val="0460C1"/>
            <w:spacing w:val="25"/>
            <w:sz w:val="28"/>
            <w:szCs w:val="28"/>
            <w:u w:val="single" w:color="0460C1"/>
            <w:lang w:val="en-US"/>
          </w:rPr>
          <w:t xml:space="preserve"> </w:t>
        </w:r>
        <w:r>
          <w:rPr>
            <w:rStyle w:val="Hyperlink0"/>
          </w:rPr>
          <w:t>International</w:t>
        </w:r>
      </w:hyperlink>
      <w:r>
        <w:rPr>
          <w:rStyle w:val="Nenhum"/>
          <w:rFonts w:ascii="Calibri" w:hAnsi="Calibri"/>
          <w:sz w:val="28"/>
          <w:szCs w:val="28"/>
          <w:lang w:val="en-US"/>
        </w:rPr>
        <w:t xml:space="preserve"> </w:t>
      </w:r>
      <w:hyperlink r:id="rId10" w:history="1">
        <w:r>
          <w:rPr>
            <w:rStyle w:val="Hyperlink0"/>
          </w:rPr>
          <w:t>License</w:t>
        </w:r>
        <w:r>
          <w:rPr>
            <w:rStyle w:val="Nenhum"/>
            <w:rFonts w:ascii="Calibri" w:hAnsi="Calibri"/>
            <w:sz w:val="28"/>
            <w:szCs w:val="28"/>
            <w:lang w:val="en-US"/>
          </w:rPr>
          <w:t>.</w:t>
        </w:r>
      </w:hyperlink>
    </w:p>
    <w:p w14:paraId="36C48A90" w14:textId="77777777" w:rsidR="0016311F" w:rsidRDefault="0016311F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2D04746E" w14:textId="77777777" w:rsidR="0016311F" w:rsidRDefault="0016311F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55D96CFE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0C33D2E8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1EF369B1" w14:textId="77777777" w:rsidR="0016311F" w:rsidRDefault="0016311F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2537B9A3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5E4BD260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33752A66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5E2B9A18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6BD54700" w14:textId="77777777" w:rsidR="00662F11" w:rsidRDefault="00662F11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lang w:val="en-US"/>
        </w:rPr>
      </w:pPr>
    </w:p>
    <w:p w14:paraId="7B2A7AF2" w14:textId="77777777" w:rsidR="0016311F" w:rsidRDefault="00000000">
      <w:pPr>
        <w:pStyle w:val="CorpoA"/>
        <w:spacing w:before="43" w:line="360" w:lineRule="auto"/>
        <w:ind w:right="1704" w:firstLine="720"/>
        <w:rPr>
          <w:rStyle w:val="Nenhum"/>
          <w:rFonts w:ascii="Calibri" w:eastAsia="Calibri" w:hAnsi="Calibri" w:cs="Calibri"/>
          <w:b/>
          <w:bCs/>
          <w:i/>
          <w:iCs/>
          <w:color w:val="1F477B"/>
          <w:sz w:val="32"/>
          <w:szCs w:val="32"/>
          <w:u w:color="1F477B"/>
        </w:rPr>
      </w:pPr>
      <w:r>
        <w:rPr>
          <w:rStyle w:val="Nenhum"/>
          <w:rFonts w:ascii="Calibri" w:hAnsi="Calibri"/>
          <w:b/>
          <w:bCs/>
          <w:i/>
          <w:iCs/>
          <w:color w:val="1F477B"/>
          <w:sz w:val="32"/>
          <w:szCs w:val="32"/>
          <w:u w:color="1F477B"/>
          <w:lang w:val="de-DE"/>
        </w:rPr>
        <w:lastRenderedPageBreak/>
        <w:t>INTRODU</w:t>
      </w:r>
      <w:r>
        <w:rPr>
          <w:rStyle w:val="Nenhum"/>
          <w:rFonts w:ascii="Calibri" w:hAnsi="Calibri"/>
          <w:b/>
          <w:bCs/>
          <w:i/>
          <w:iCs/>
          <w:color w:val="1F477B"/>
          <w:sz w:val="32"/>
          <w:szCs w:val="32"/>
          <w:u w:color="1F477B"/>
        </w:rPr>
        <w:t>ÇÃO</w:t>
      </w:r>
    </w:p>
    <w:p w14:paraId="27BB9957" w14:textId="77777777" w:rsidR="0016311F" w:rsidRDefault="0016311F">
      <w:pPr>
        <w:pStyle w:val="CorpoA"/>
        <w:tabs>
          <w:tab w:val="left" w:pos="558"/>
        </w:tabs>
        <w:spacing w:before="47" w:line="360" w:lineRule="auto"/>
        <w:ind w:firstLine="720"/>
        <w:jc w:val="both"/>
        <w:rPr>
          <w:rStyle w:val="Nenhum"/>
          <w:rFonts w:ascii="Arial" w:eastAsia="Arial" w:hAnsi="Arial" w:cs="Arial"/>
          <w:b/>
          <w:bCs/>
        </w:rPr>
      </w:pPr>
    </w:p>
    <w:p w14:paraId="62F66928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>
        <w:rPr>
          <w:rStyle w:val="Nenhum"/>
          <w:rFonts w:ascii="Calibri" w:hAnsi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obesidade é uma doença crônica caracterizada pelo acúmulo excessivo de gordura corporal. Pelos riscos associados, vem sendo considerada um grande problema de saúde pública nos países desenvolvidos. Sendo a obesidade uma condição médica crônica de etiologia multifatorial, o seu tratamento envolve várias abordagens (nutricional, uso de medicamentos e prática de exercícios físicos). Entretanto, vários pacientes não respondem a estas manobras terapêuticas, necessitando de uma intervenção mais eficaz. A cirurgia bariátrica tem se mostrado uma técnica de grande auxílio na condução clinica de alguns casos de obesidade. A indicação desta intervenção vem crescendo nos dias atuais e baseia-se numa análise abrangente de múltiplos aspectos do paciente (FANDIÑO et al, 2004).</w:t>
      </w:r>
    </w:p>
    <w:p w14:paraId="222D1978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As indicações cirúrgicas, segundo a OMS, são: obesidade há pelo menos dois anos, idade entre 18 e 65 anos, estabilidade psicológica, falha da terapia clínica, quando essa realizada por pelo menos dois anos sem sucesso, IMC maior ou igual a 35 Kg/m</w:t>
      </w:r>
      <w:r>
        <w:rPr>
          <w:rStyle w:val="Nenhum"/>
          <w:rFonts w:ascii="Calibri" w:hAnsi="Calibri"/>
          <w:b w:val="0"/>
          <w:bCs w:val="0"/>
          <w:sz w:val="24"/>
          <w:szCs w:val="2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associado a pelo menos uma comorbidade, IMC maior ou igual a 40 Kg/m</w:t>
      </w:r>
      <w:r>
        <w:rPr>
          <w:rStyle w:val="Nenhum"/>
          <w:rFonts w:ascii="Calibri" w:hAnsi="Calibri"/>
          <w:b w:val="0"/>
          <w:bCs w:val="0"/>
          <w:sz w:val="24"/>
          <w:szCs w:val="2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IMC maior que 30 Kg/m</w:t>
      </w:r>
      <w:r>
        <w:rPr>
          <w:rStyle w:val="Nenhum"/>
          <w:rFonts w:ascii="Calibri" w:hAnsi="Calibri"/>
          <w:b w:val="0"/>
          <w:bCs w:val="0"/>
          <w:sz w:val="24"/>
          <w:szCs w:val="2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associado a diabetes mellitus tipo 2 refratária ao tratamento há menos de dez anos, sendo esta última a indicação da cirurgia bariátrica metabólica. A indicação quanto a estabilidade psicológica é de suma importância para construção e alinhamento deste estudo. É um critério que considera as seguintes precauções para a realização da cirurgia: avaliação psicológica pré-operatória, não ingerir/possuir adicção por drogas ilícitas ou álcool, entendimento da proposta cirúrgica e suas consequências e compreensão de que somente a cirurgia não garante resultados, necessitando também de seu desempenho como protagonista do processo (SILVA; MANPETIT, 2023).</w:t>
      </w:r>
    </w:p>
    <w:p w14:paraId="3736E6B0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A realização da cirurgia bariátrica se baseia em dois mecanismos básicos, gerando três tipos principais de técnicas cirúrgicas: a técnica restritiva que consiste na redução do armazenamento gástrico, ou seja, diminui o tamanho do estômago; a técnica disabsortiva que diminui a absorção de nutrientes; e a técnica mista, a junção das duas primeiras. Como em qualquer procedimento cirúrgico, há possibilidade de complicações pós-operatórias que devem ser esclarecidas ao paciente, de forma à não gerar dúvidas quanto aos possíveis riscos, dentre eles, complicações orgânicas ou psicológicas. O 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presente estudo, tem como objetivo desvendar os possíveis impactos psicológicos e psiquiátricos pós-operatórios decorrentes de uma cirurgia bariátrica. </w:t>
      </w:r>
    </w:p>
    <w:p w14:paraId="503CBC76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</w:p>
    <w:p w14:paraId="4516E27E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FBDDA2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i/>
          <w:iCs/>
          <w:color w:val="1F477B"/>
          <w:sz w:val="32"/>
          <w:szCs w:val="32"/>
          <w:u w:color="1F477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nhum"/>
          <w:rFonts w:ascii="Calibri" w:hAnsi="Calibri"/>
          <w:i/>
          <w:iCs/>
          <w:color w:val="1F477B"/>
          <w:sz w:val="32"/>
          <w:szCs w:val="32"/>
          <w:u w:color="1F477B"/>
          <w14:textOutline w14:w="12700" w14:cap="flat" w14:cmpd="sng" w14:algn="ctr">
            <w14:noFill/>
            <w14:prstDash w14:val="solid"/>
            <w14:miter w14:lim="400000"/>
          </w14:textOutline>
        </w:rPr>
        <w:t>METODOLOGIA</w:t>
      </w:r>
    </w:p>
    <w:p w14:paraId="6E724BDE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Trata-se de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uma revisão integrativa de literatura realizada no período de maio de 2024. Para a seleção dos artigos, foram aplicados os descritores cirurgia, bariátrica, psiquiatria, aliados ao operador AND, que foram utilizados de forma combinada em buscas nas bases de dados eletrônicas LILACS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MedLine/Pubmed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Google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Acadêmico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 Foram incluídos artigos originais com textos completos nos idiomas português e inglês, publicados entre os anos de 2004 a 2024. Foram excluídos artigos duplicados nas bases de dados, aqueles nã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 dispon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íveis em texto completo e artigos de revisão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1D57072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47955C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39E35C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i/>
          <w:iCs/>
          <w:color w:val="1F477B"/>
          <w:sz w:val="32"/>
          <w:szCs w:val="32"/>
          <w:u w:color="1F477B"/>
        </w:rPr>
      </w:pPr>
      <w:r>
        <w:rPr>
          <w:rStyle w:val="Nenhum"/>
          <w:rFonts w:ascii="Calibri" w:hAnsi="Calibri"/>
          <w:i/>
          <w:iCs/>
          <w:color w:val="1F477B"/>
          <w:sz w:val="32"/>
          <w:szCs w:val="32"/>
          <w:u w:color="1F477B"/>
        </w:rPr>
        <w:t>REVISÃO BIBLIOGRÁFICA</w:t>
      </w:r>
    </w:p>
    <w:p w14:paraId="2CD3FA58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i/>
          <w:iCs/>
          <w:color w:val="1F477B"/>
          <w:sz w:val="32"/>
          <w:szCs w:val="32"/>
          <w:u w:color="1F477B"/>
        </w:rPr>
      </w:pPr>
    </w:p>
    <w:p w14:paraId="5B37C51A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i/>
          <w:iCs/>
          <w:color w:val="1F477B"/>
          <w:sz w:val="32"/>
          <w:szCs w:val="32"/>
          <w:u w:color="1F477B"/>
        </w:rPr>
        <w:t xml:space="preserve">      </w:t>
      </w: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obesidade é classificada como uma doença evitável, do tipo não transmissível, dentre  as  quais, é aquela  que apresenta maior prevalência  em  todo  o  mundo,  nas diversas faixas etárias. O tratamento clínico  baseia-se  no  estilo  de  vida,  terapias  dietéticas, medidas preventivas, cognitivo-comportamentais e farmacológicas, psicoterapia e atividade física. Essas medidas  são  efetivas  e  produzem  perda  de  peso  inicial  de  aproximadamente  5-15%. Quando atinge níveis de obesidade mais grave, a cirurgia bariátrica torna-se uma terapia eficaz e duradoura. As técnicas atuais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incluem   duas   abordagens   principais:   restritiva   e   mal   absortiva.   M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todos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restritivos  limitam  a  quantidade  de  alimento  consumido,  por  restringir  o  tamanho  do  estômago; enquanto  m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todos  mal  absortivos  reduzem  a  quantidade  de  nutrientes  absorvidos  pelos  intestinos. Um  procedimento  pode  ter  características  exclusivamente  restritivas,  mal  absortivas  ou  ambas.  A decisã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o cl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ínica sobre qual deve ser realizado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 xml:space="preserve">é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feita com base em uma avaliação m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dica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espec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</w:rPr>
        <w:t>ífica de cada paciente (MARESE; TANAKA, LINARTEVICHI, 2019).</w:t>
      </w:r>
    </w:p>
    <w:p w14:paraId="05916D10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lastRenderedPageBreak/>
        <w:t xml:space="preserve">       Aproximadamente 15 a 30% dos pacientes que se candidatam à cirurgia bariátrica apresentam sintomas clinicamente significantes de depressão, e a maioria dos centros de cirurgia bariá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trica considera sua presen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ça uma contraindicação relativa à operaçã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o.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Foi demonstrado que estes pacientes possuem risco mais elevado de desenvolver sintomas de ansiedade e depressão do que a população geral e que a cirurgia pode levar à redução significante de tais sintomas. Há também alterações no comportamento alimentar que podem trazer complicações pós-operatórias. No conceito de “transferência de adicção”, o alimento passa a ser substituído por outra substância como estratégia alternativa, o que poderia levar, no pós-operatório, ao aumento do uso de substâncias psicoativas, em especial, o álcool (TAE, B., et al, 2014).</w:t>
      </w:r>
    </w:p>
    <w:p w14:paraId="3711A088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Os transtornos psíquicos são considerados como condições que afetam de forma significativa a qualidade de vida do indivíduo, impactando no aumento da morbimortalidade. Os transtornos de ansiedade são os mais frequentes, com uma prevalência em torno de 28,1% ao longo da vida. As mulheres apresentam o dobro de chances de apresentar transtornos ansiosos quando comparada a população masculina e ainda, indivíduos mais jovens estão mais propensos a desenvolver ansiedade quando comparados a idosos acima de 65 anos. A baixa escolaridade, viúvos, divorciados tamb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m são considerados como fatores de risco associados para o desenvolvimento de transtornos psíquicos. Al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m disso, a presença de  doenças  crônicas,  distúrbios  de  imagem  e  a  obesidade  podem  influenciar  o  desenvolvimento  dessas alterações.            </w:t>
      </w:r>
    </w:p>
    <w:p w14:paraId="3A485135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Nessa perspectiva,  os transtornos psíquicos são muito recorrentes entre os pacientes obesos e que se beneficiam de cirurgia bariátricas, especialmente a ansiedade e a depressão que, muitas vezes se traduzem em compulsõ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es alimentares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. Apesar de ser considerada uma cirurgia ben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fica no controle de transtornos psíquicos, o reganho de peso pode ser considerado como um fator importante para o surgimento de depressão   e ansiedade em período pós  cirú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rgico.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Em um estudo realizado foram recrutados 217 pacientes em período de pós  operatório, sendo 163 do sexo feminino e 54  do sexo masculino. Cerca de 35% dos pacientes apresentaram reganho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de peso ap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ós a realização da cirurgia, 24,9% desenvolveram  Transtorno  da  Compulsão  Alimentar  (TCA)  e  24%  desenvolveram  depressã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 xml:space="preserve">o. </w:t>
      </w:r>
    </w:p>
    <w:p w14:paraId="036022E4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Há estudos que demonstram ainda que,  a intervenção psíquica e emocional em pacientes que se beneficiam da cirurgia bariátrica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 xml:space="preserve">é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no pós-operatório pois, no pr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lastRenderedPageBreak/>
        <w:t>operatório os pacientes  estão  inteiramente  focados  no  procedimento  cirú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rgico. Afirma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-se que,  em  torno  de  seis  sessões motivacionais  comportamentais  no  pós-operatório  pode  resultar  na  melhoria  de  escores  associados  a depressão e transtornos alimentares em um período de um ano de acompanhamento. É descrito ainda que, é  interessante  que  essa  abordagem  seja  realizada  ainda  na  fase  crí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tica de  recupera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ção,  para  que agravamentos possam ser evitados (STEFFANY, B.S., et al, 2023).</w:t>
      </w:r>
    </w:p>
    <w:p w14:paraId="1A2746FE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Dentre os transtornos psiquiátricos advindos do pós-operatório da cirurgia bariátrica, o transtorno por uso de álcool pode estar presente devido à uma alteração no mecanismo absorção do álcool. Há uma menor atividade da enzima á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</w:rPr>
        <w:t>lcool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</w:rPr>
        <w:t>desidrogenase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</w:rPr>
        <w:t xml:space="preserve">,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n-US"/>
        </w:rPr>
        <w:t>respons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</w:rPr>
        <w:t>ável  pela  degradação  do  etanol, juntamente com menor motilidade gá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strica. Assim, h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á maior concentração s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rica  de  etanol,  causando  mais  efeitos  de  intoxicação  mesmo  com ingestão de menores doses. Um estudo norteamericano, conduzido a partir de uma amostra de 7.015.591 pacientes,  demonstrou  que,  naqueles  que  realizaram  cirurgia  bariátrica, houve risco aumentado de complicações relevantes relacionados ao uso de á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lcool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, como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pancreatite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alco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</w:rPr>
        <w:t>ó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lica, intoxica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ções, sí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ndrome de abstin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ência ou doenças hepáticas. Em específico, foi notada maior incidência de cirrose alcoólica  nas  mulheres  que  foram  submetidas  ao  procedimento,  quando comparadas aos seus pares, revelando as consequências a longo prazo do uso abusivo da substâ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ncia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(REIS; JÚRNIOR, 2023).</w:t>
      </w:r>
    </w:p>
    <w:p w14:paraId="6FDB40A8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         Neste cenário, o paciente pode desenvolver também quadros de depressão, sendo que um a cada cinco desenvolvem transtorno depressivo nos três anos  posteriores à cirurgia. Sabe-se que a depressão no contexto de pós bariá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trica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est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á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relacionada a desfechos  desfavor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áveis,  como  reganho  de  peso,  comorbidade  com transtornos alimentares e prejuí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zos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à qualidade de vida. Além disso, transtornos ansiosos e de humor contribuem para uma menor perda de peso após o procedimento. Em  estudo  com  2.267  pacientes  submetidos  à  cirurgia  bariátrica,  foi demonstrada a relação entre a presença de transtornos de ansiedade e o aumento  do  IMC  cinco  anos  apó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s  o  procedimento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. Quanto aos transtornos bipolares, estima-se que aproximadamente 1,5 a 3,4%   dos   pacientes   candidatos   à   cirurgia   bariátrica  possui   algum diagnóstico  do  espectro  bipolar.  Quando  comparados  aos  pacientes submetidos  ao  procedimento  que  não  possuíam  transtorno  bipolar,  os pacientes 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lastRenderedPageBreak/>
        <w:t xml:space="preserve">bipolares  apresentavam  maior  probabilidade  de  manifestar sintomas ansiosos,   fóbicos, depressivos ,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de-DE"/>
        </w:rPr>
        <w:t>psic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óticos, além de tentativas de suicídio (REIS; JÚNIOR, 2023).</w:t>
      </w:r>
    </w:p>
    <w:p w14:paraId="494C6AB0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 A presença de transtornos alimentares é comumente vista nesses pacientes, umas vez que o  período  pós  bariá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 xml:space="preserve">trico 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é  marcado  por  inúmeras  restriçõ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de-DE"/>
        </w:rPr>
        <w:t>es diet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ticas,  e  em  um  primeiro  momento,  importante  perda  ponderal. Entretanto,  apó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s  esse  per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íodo  inicial  onde  há 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de-DE"/>
        </w:rPr>
        <w:t>grandes  mudan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ças  físicas, o paciente  pode atingir  um  platô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nl-NL"/>
        </w:rPr>
        <w:t>, onde  n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ão  consegue manter  a  perda  de  peso.  Esse  momento  pode  ser  crítico  para  o desenvolvimento de comportamentos disfuncionais em prol de atingir um determinado peso. Al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m disso, os pacientes podem tamb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>é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m apresentar, frente a situações de estresse emocional e impulsividade, comportamentos alimentares   problemáticos, como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 xml:space="preserve">a </w:t>
      </w:r>
      <w:proofErr w:type="spellStart"/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compuls</w:t>
      </w:r>
      <w:proofErr w:type="spellEnd"/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ão alimentar. Sabe-se, contudo,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es-ES_tradnl"/>
        </w:rPr>
        <w:t>que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tais  comportamentos  impactam de maneira relevante os resultados da  cirurgia  bariátrica,  causando  baixa  perda  de  peso,  ou  at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 xml:space="preserve">é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mesmo reganho ponderal (REIS; JÚNIOR, 2023).</w:t>
      </w:r>
    </w:p>
    <w:p w14:paraId="13A5ACF2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   Dessa forma, o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 xml:space="preserve"> aux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ílio de profissionais relacionados à saúde mental na avaliação pr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fr-FR"/>
        </w:rPr>
        <w:t xml:space="preserve">é 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e pós-operatória tem sido progressivamente mais frequente. Após a cirurgia  bariátrica,  esses  profissionais  devem acompanhar  regularmente  o  progresso  da  perda  de  peso  e  a  relação  com  sintomas  psiquiá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tricos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. A psicoterapia e  a educação nutricional rigorosas podem adequar a perda de peso, melhorar os sintomas   depressivos, a saúde psicossocial e </w:t>
      </w:r>
      <w:r>
        <w:rPr>
          <w:rStyle w:val="Nenhum"/>
          <w:rFonts w:ascii="Calibri" w:hAnsi="Calibri"/>
          <w:b w:val="0"/>
          <w:bCs w:val="0"/>
          <w:sz w:val="24"/>
          <w:szCs w:val="24"/>
          <w:lang w:val="it-IT"/>
        </w:rPr>
        <w:t>a autoconfian</w:t>
      </w:r>
      <w:r>
        <w:rPr>
          <w:rStyle w:val="Nenhum"/>
          <w:rFonts w:ascii="Calibri" w:hAnsi="Calibri"/>
          <w:b w:val="0"/>
          <w:bCs w:val="0"/>
          <w:sz w:val="24"/>
          <w:szCs w:val="24"/>
        </w:rPr>
        <w:t>ça. O acompanhamento  a longo  prazo,  devido  a comportamentos  extremos,  como  índices  elevados  de  risco e tentativas suicídio,  mesmo outros estudos  demonstrando  que  as  taxas  de  suicídio  após a  cirurgia  seja  menor,  mas  que  ainda  é  mais elevada  do  que  a  população  em  geral,  faz-se necessário e por  isso  merecem  uma  supervisão  prolongada (MARESE; TANAKA, LINARTEVICHI, 2019).</w:t>
      </w:r>
    </w:p>
    <w:p w14:paraId="55E86C92" w14:textId="77777777" w:rsidR="0016311F" w:rsidRDefault="0016311F">
      <w:pPr>
        <w:pStyle w:val="Padro"/>
        <w:spacing w:before="0" w:line="240" w:lineRule="atLeast"/>
        <w:rPr>
          <w:rStyle w:val="Nenhum"/>
          <w:rFonts w:ascii="Times Roman" w:eastAsia="Times Roman" w:hAnsi="Times Roman" w:cs="Times Roman"/>
          <w:shd w:val="clear" w:color="auto" w:fill="FFFFFF"/>
        </w:rPr>
      </w:pPr>
    </w:p>
    <w:p w14:paraId="509A00C5" w14:textId="77777777" w:rsidR="0016311F" w:rsidRDefault="0016311F">
      <w:pPr>
        <w:pStyle w:val="Padro"/>
        <w:spacing w:before="0" w:line="240" w:lineRule="auto"/>
        <w:rPr>
          <w:rStyle w:val="Nenhum"/>
          <w:rFonts w:ascii="Arial" w:eastAsia="Arial" w:hAnsi="Arial" w:cs="Arial"/>
          <w:sz w:val="32"/>
          <w:szCs w:val="32"/>
          <w:shd w:val="clear" w:color="auto" w:fill="FFFFFF"/>
        </w:rPr>
      </w:pPr>
    </w:p>
    <w:p w14:paraId="3F1C5657" w14:textId="77777777" w:rsidR="0016311F" w:rsidRDefault="0016311F">
      <w:pPr>
        <w:pStyle w:val="Padro"/>
        <w:spacing w:before="0" w:line="320" w:lineRule="atLeast"/>
        <w:rPr>
          <w:rStyle w:val="Nenhum"/>
          <w:rFonts w:ascii="Arial" w:eastAsia="Arial" w:hAnsi="Arial" w:cs="Arial"/>
          <w:sz w:val="32"/>
          <w:szCs w:val="32"/>
          <w:shd w:val="clear" w:color="auto" w:fill="FFFFFF"/>
        </w:rPr>
      </w:pPr>
    </w:p>
    <w:p w14:paraId="3D291A1A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</w:p>
    <w:p w14:paraId="6CDB30C2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</w:t>
      </w:r>
    </w:p>
    <w:p w14:paraId="2FEA7019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</w:p>
    <w:p w14:paraId="4FDB3F08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  </w:t>
      </w:r>
    </w:p>
    <w:p w14:paraId="290DE87B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t xml:space="preserve">           </w:t>
      </w:r>
    </w:p>
    <w:p w14:paraId="159C709B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</w:rPr>
        <w:lastRenderedPageBreak/>
        <w:t xml:space="preserve">        </w:t>
      </w:r>
    </w:p>
    <w:p w14:paraId="2D98AD72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542BEA9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9947D6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65D2E8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58D2FE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color w:val="002060"/>
          <w:sz w:val="32"/>
          <w:szCs w:val="32"/>
          <w:u w:color="00206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</w:t>
      </w:r>
      <w:r>
        <w:rPr>
          <w:rStyle w:val="Nenhum"/>
          <w:rFonts w:ascii="Calibri" w:hAnsi="Calibri"/>
          <w:color w:val="002060"/>
          <w:sz w:val="32"/>
          <w:szCs w:val="32"/>
          <w:u w:color="002060"/>
          <w14:textOutline w14:w="12700" w14:cap="flat" w14:cmpd="sng" w14:algn="ctr">
            <w14:noFill/>
            <w14:prstDash w14:val="solid"/>
            <w14:miter w14:lim="400000"/>
          </w14:textOutline>
        </w:rPr>
        <w:t>CONSIDERAÇÕES FINAIS</w:t>
      </w:r>
    </w:p>
    <w:p w14:paraId="0AA32368" w14:textId="77777777" w:rsidR="0016311F" w:rsidRDefault="0016311F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  <w:color w:val="002060"/>
          <w:sz w:val="32"/>
          <w:szCs w:val="32"/>
          <w:u w:color="00206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920B0C" w14:textId="77777777" w:rsidR="0016311F" w:rsidRDefault="00000000">
      <w:pPr>
        <w:pStyle w:val="Ttulo1"/>
        <w:widowControl/>
        <w:spacing w:line="360" w:lineRule="auto"/>
        <w:ind w:left="0"/>
        <w:jc w:val="both"/>
        <w:rPr>
          <w:rStyle w:val="Nenhum"/>
          <w:rFonts w:ascii="Calibri" w:eastAsia="Calibri" w:hAnsi="Calibri" w:cs="Calibri"/>
        </w:rPr>
      </w:pPr>
      <w:r>
        <w:rPr>
          <w:rStyle w:val="Nenhum"/>
          <w:rFonts w:ascii="Calibri" w:hAnsi="Calibri"/>
          <w:color w:val="002060"/>
          <w:u w:color="00206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</w:t>
      </w:r>
      <w:r>
        <w:rPr>
          <w:rStyle w:val="Nenhum"/>
          <w:rFonts w:ascii="Calibri" w:hAnsi="Calibri"/>
          <w:b w:val="0"/>
          <w:bCs w:val="0"/>
          <w:sz w:val="24"/>
          <w:szCs w:val="24"/>
          <w:u w:color="00206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obesidade é uma condição clínica grave associada a uma alta morbidade e mortalidade, devido a várias complicações clínicas associadas. De acordo com critérios de avaliação adequados, a cirurgia bariátrica passa a ser a única intervenção eficaz, a longo prazo, no tratamento da obesidade. Pacientes com obesidade grave podem apresentar um aumento de transtornos psiquiátricos associados, como transtornos de humor, depressão, transtornos alimentares e abuso de álcool. Sendo assim, é de extrema importância uma avaliação clínica e psiquiátrica criteriosa, pré e pós-operatória,  visando a adequada identificação e abordagem de tais agravos, bem como o acompanhamento multiprofissional após a realização da cirurgia bariátrica.</w:t>
      </w:r>
    </w:p>
    <w:p w14:paraId="10BEA307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7C810AF2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7D8DEA16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485A37B7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48184CB5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6743A4CD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29163FA4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55943105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312980BB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203C5FB3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473020BB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1C648372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57137A43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214651FB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21C3C468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6E52826D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6E6275B9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524B2A39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289FBBD4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12F575CE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6DB525BE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5975D5EB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189C87CB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48122E0B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7C7D37C8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6AD1E10D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10B3910F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53D09E20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</w:rPr>
      </w:pPr>
    </w:p>
    <w:p w14:paraId="054F1BE1" w14:textId="77777777" w:rsidR="0016311F" w:rsidRDefault="00000000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  <w:b/>
          <w:bCs/>
          <w:color w:val="002060"/>
          <w:sz w:val="32"/>
          <w:szCs w:val="32"/>
          <w:u w:color="002060"/>
        </w:rPr>
      </w:pPr>
      <w:r>
        <w:rPr>
          <w:rStyle w:val="Nenhum"/>
          <w:rFonts w:ascii="Calibri" w:hAnsi="Calibri"/>
          <w:b/>
          <w:bCs/>
          <w:color w:val="002060"/>
          <w:sz w:val="32"/>
          <w:szCs w:val="32"/>
          <w:u w:color="002060"/>
          <w:lang w:val="pt-PT"/>
        </w:rPr>
        <w:t>REFERÊNCIAS</w:t>
      </w:r>
    </w:p>
    <w:p w14:paraId="46ED2994" w14:textId="77777777" w:rsidR="0016311F" w:rsidRDefault="0016311F">
      <w:pPr>
        <w:pStyle w:val="CorpoA"/>
        <w:tabs>
          <w:tab w:val="left" w:pos="558"/>
        </w:tabs>
        <w:spacing w:before="47"/>
        <w:jc w:val="both"/>
        <w:rPr>
          <w:rStyle w:val="Nenhum"/>
          <w:rFonts w:ascii="Calibri" w:eastAsia="Calibri" w:hAnsi="Calibri" w:cs="Calibri"/>
          <w:b/>
          <w:bCs/>
          <w:color w:val="002060"/>
          <w:sz w:val="32"/>
          <w:szCs w:val="32"/>
          <w:u w:color="002060"/>
          <w:lang w:val="pt-PT"/>
        </w:rPr>
      </w:pPr>
    </w:p>
    <w:p w14:paraId="1360FE5E" w14:textId="77777777" w:rsidR="0016311F" w:rsidRDefault="0016311F">
      <w:pPr>
        <w:pStyle w:val="Padro"/>
        <w:spacing w:before="0" w:line="360" w:lineRule="auto"/>
        <w:jc w:val="both"/>
        <w:rPr>
          <w:rStyle w:val="Nenhum"/>
          <w:rFonts w:ascii="Calibri" w:eastAsia="Calibri" w:hAnsi="Calibri" w:cs="Calibri"/>
          <w:color w:val="002060"/>
          <w:u w:color="002060"/>
          <w:shd w:val="clear" w:color="auto" w:fill="FEFFFF"/>
        </w:rPr>
      </w:pPr>
    </w:p>
    <w:p w14:paraId="0B0B0955" w14:textId="77777777" w:rsidR="0016311F" w:rsidRDefault="00000000">
      <w:pPr>
        <w:pStyle w:val="Ttulo3"/>
        <w:widowControl/>
        <w:numPr>
          <w:ilvl w:val="0"/>
          <w:numId w:val="2"/>
        </w:numPr>
        <w:spacing w:before="0" w:line="259" w:lineRule="auto"/>
        <w:jc w:val="both"/>
        <w:rPr>
          <w:rFonts w:ascii="Calibri" w:hAnsi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Fandiño, J., et al. Cirurgia Bariátrica: aspectos clínico-cirúrgicos e psiquiátricos. Revista Psiquiatria, vol 26, nº 1, Rio de Janeiro, 2004.</w:t>
      </w:r>
    </w:p>
    <w:p w14:paraId="4171C9A9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</w:p>
    <w:p w14:paraId="455232AF" w14:textId="77777777" w:rsidR="0016311F" w:rsidRDefault="00000000">
      <w:pPr>
        <w:pStyle w:val="Ttulo3"/>
        <w:widowControl/>
        <w:numPr>
          <w:ilvl w:val="0"/>
          <w:numId w:val="2"/>
        </w:numPr>
        <w:spacing w:before="0" w:line="259" w:lineRule="auto"/>
        <w:jc w:val="both"/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</w:pPr>
      <w:r>
        <w:rPr>
          <w:rStyle w:val="Nenhum"/>
          <w:rFonts w:ascii="Calibri" w:hAnsi="Calibri"/>
          <w:b w:val="0"/>
          <w:bCs w:val="0"/>
          <w:sz w:val="24"/>
          <w:szCs w:val="24"/>
          <w:u w:color="002060"/>
        </w:rPr>
        <w:t>Marese, A.C.M.; Tanaka, C.; Linartevichi, V.F. Interrelação entre cirurgia bariátrica e transtorno depressivo maior. Revista Thêma et Scientia, vol 9 (2),    , 2019.</w:t>
      </w:r>
    </w:p>
    <w:p w14:paraId="7D6F38B0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2EDEC554" w14:textId="77777777" w:rsidR="0016311F" w:rsidRDefault="00000000">
      <w:pPr>
        <w:pStyle w:val="Ttulo3"/>
        <w:widowControl/>
        <w:numPr>
          <w:ilvl w:val="0"/>
          <w:numId w:val="2"/>
        </w:numPr>
        <w:spacing w:before="0" w:line="259" w:lineRule="auto"/>
        <w:jc w:val="both"/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</w:pPr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Reis, M.M; Júnior, L. A. C.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Prevalência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de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transtornos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psiquiátricos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após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cirurgia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bariátrica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: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uma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revisão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de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literatura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. Debates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em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Psiquiatria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, vol 13, Rio de Janeiro, 2023.</w:t>
      </w:r>
    </w:p>
    <w:p w14:paraId="3344F811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77ED61C4" w14:textId="77777777" w:rsidR="0016311F" w:rsidRDefault="00000000">
      <w:pPr>
        <w:pStyle w:val="Ttulo3"/>
        <w:widowControl/>
        <w:numPr>
          <w:ilvl w:val="0"/>
          <w:numId w:val="2"/>
        </w:numPr>
        <w:spacing w:before="0" w:line="259" w:lineRule="auto"/>
        <w:jc w:val="both"/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</w:pPr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Silva, B. A;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Manpetit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, T.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Transtornos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psiquiátricos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mais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recorrentes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observados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em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pacientes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após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cirurgia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bariátrica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: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uma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revisão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integrativa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.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Revista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Interação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, vol 16, São Paulo, 2023.</w:t>
      </w:r>
    </w:p>
    <w:p w14:paraId="68CC81E1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089F8150" w14:textId="77777777" w:rsidR="0016311F" w:rsidRDefault="00000000">
      <w:pPr>
        <w:pStyle w:val="Ttulo3"/>
        <w:widowControl/>
        <w:numPr>
          <w:ilvl w:val="0"/>
          <w:numId w:val="2"/>
        </w:numPr>
        <w:spacing w:before="0" w:line="259" w:lineRule="auto"/>
        <w:jc w:val="both"/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</w:pPr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Steffany, B.S., et al.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Transtornos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psiquiátricos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associados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a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cirurgia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bariátrica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.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Revista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Eletrônica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Acervo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Saúde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, vol 23(8), Barreiras, 2023.</w:t>
      </w:r>
    </w:p>
    <w:p w14:paraId="6A30951B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64D50BBE" w14:textId="77777777" w:rsidR="0016311F" w:rsidRDefault="00000000">
      <w:pPr>
        <w:pStyle w:val="Ttulo3"/>
        <w:widowControl/>
        <w:numPr>
          <w:ilvl w:val="0"/>
          <w:numId w:val="2"/>
        </w:numPr>
        <w:spacing w:before="0" w:line="259" w:lineRule="auto"/>
        <w:jc w:val="both"/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</w:pPr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Tae, B., et al. O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impacto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da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cirurgia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bariátrica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nos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sintomas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depressivos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e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ansiosos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comportamento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bulímico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e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na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qualidade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de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vida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.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Revista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do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Colégio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 xml:space="preserve"> Brasileiro de </w:t>
      </w:r>
      <w:proofErr w:type="spellStart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Cirurgiões</w:t>
      </w:r>
      <w:proofErr w:type="spellEnd"/>
      <w:r>
        <w:rPr>
          <w:rFonts w:ascii="Calibri" w:hAnsi="Calibri"/>
          <w:b w:val="0"/>
          <w:bCs w:val="0"/>
          <w:sz w:val="24"/>
          <w:szCs w:val="24"/>
          <w:u w:color="002060"/>
          <w:lang w:val="en-US"/>
        </w:rPr>
        <w:t>, vol 41 (3), Santo André, 2014.</w:t>
      </w:r>
    </w:p>
    <w:p w14:paraId="5C30572E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458D73C6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5E9F5AA1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Fonts w:ascii="Calibri" w:eastAsia="Calibri" w:hAnsi="Calibri" w:cs="Calibri"/>
          <w:b w:val="0"/>
          <w:bCs w:val="0"/>
          <w:sz w:val="24"/>
          <w:szCs w:val="24"/>
          <w:u w:color="002060"/>
          <w:lang w:val="en-US"/>
        </w:rPr>
      </w:pPr>
    </w:p>
    <w:p w14:paraId="2264BB51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  <w:u w:color="002060"/>
        </w:rPr>
      </w:pPr>
    </w:p>
    <w:p w14:paraId="0D72CA53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  <w:rPr>
          <w:rStyle w:val="Nenhum"/>
          <w:rFonts w:ascii="Calibri" w:eastAsia="Calibri" w:hAnsi="Calibri" w:cs="Calibri"/>
          <w:b w:val="0"/>
          <w:bCs w:val="0"/>
          <w:sz w:val="24"/>
          <w:szCs w:val="24"/>
        </w:rPr>
      </w:pPr>
    </w:p>
    <w:p w14:paraId="07C898F7" w14:textId="77777777" w:rsidR="0016311F" w:rsidRDefault="0016311F">
      <w:pPr>
        <w:pStyle w:val="Ttulo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spacing w:before="0" w:line="259" w:lineRule="auto"/>
        <w:ind w:left="0"/>
        <w:jc w:val="both"/>
      </w:pPr>
    </w:p>
    <w:sectPr w:rsidR="0016311F">
      <w:headerReference w:type="default" r:id="rId11"/>
      <w:footerReference w:type="default" r:id="rId12"/>
      <w:pgSz w:w="11920" w:h="16860"/>
      <w:pgMar w:top="1417" w:right="1701" w:bottom="1417" w:left="1701" w:header="295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C78E" w14:textId="77777777" w:rsidR="006F79BF" w:rsidRDefault="006F79BF">
      <w:r>
        <w:separator/>
      </w:r>
    </w:p>
  </w:endnote>
  <w:endnote w:type="continuationSeparator" w:id="0">
    <w:p w14:paraId="60519E3E" w14:textId="77777777" w:rsidR="006F79BF" w:rsidRDefault="006F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40171" w14:textId="4180303F" w:rsidR="00662F11" w:rsidRDefault="00662F11">
    <w:pPr>
      <w:pStyle w:val="Rodap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40CB43A" wp14:editId="7052A4A6">
              <wp:simplePos x="0" y="0"/>
              <wp:positionH relativeFrom="page">
                <wp:posOffset>2168525</wp:posOffset>
              </wp:positionH>
              <wp:positionV relativeFrom="page">
                <wp:posOffset>10214610</wp:posOffset>
              </wp:positionV>
              <wp:extent cx="3366771" cy="357505"/>
              <wp:effectExtent l="0" t="0" r="0" b="0"/>
              <wp:wrapNone/>
              <wp:docPr id="1073741827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6771" cy="3575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6F9A22" w14:textId="77777777" w:rsidR="00662F11" w:rsidRDefault="00000000" w:rsidP="00662F11">
                          <w:pPr>
                            <w:pStyle w:val="CorpoA"/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>Brazilian Journal of Implantology and Health Sciences</w:t>
                          </w:r>
                        </w:p>
                        <w:p w14:paraId="06645C12" w14:textId="4278EEE8" w:rsidR="0016311F" w:rsidRDefault="00000000" w:rsidP="00662F11">
                          <w:pPr>
                            <w:pStyle w:val="CorpoA"/>
                            <w:spacing w:before="15" w:line="259" w:lineRule="auto"/>
                            <w:ind w:left="761" w:right="4" w:hanging="742"/>
                            <w:jc w:val="center"/>
                          </w:pPr>
                          <w:r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 xml:space="preserve">Volume </w:t>
                          </w:r>
                          <w:r w:rsidR="00662F11"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 xml:space="preserve">, Issue </w:t>
                          </w:r>
                          <w:r w:rsidR="00662F11"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 xml:space="preserve"> (202</w:t>
                          </w:r>
                          <w:r w:rsidR="00662F11"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 xml:space="preserve">), Page </w:t>
                          </w:r>
                          <w:r w:rsidR="00662F11" w:rsidRPr="00662F11"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>1726-1735</w:t>
                          </w:r>
                          <w:r>
                            <w:rPr>
                              <w:rFonts w:ascii="Arial" w:hAnsi="Arial"/>
                              <w:i/>
                              <w:iCs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CB4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 Box 5" style="position:absolute;margin-left:170.75pt;margin-top:804.3pt;width:265.1pt;height:28.1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" filled="f" stroked="f" strokeweight="1pt">
              <v:stroke miterlimit="4"/>
              <v:textbox inset="0,0,0,0">
                <w:txbxContent>
                  <w:p w14:paraId="466F9A22" w14:textId="77777777" w:rsidR="00662F11" w:rsidRDefault="00000000" w:rsidP="00662F11">
                    <w:pPr>
                      <w:pStyle w:val="CorpoA"/>
                      <w:spacing w:before="15" w:line="259" w:lineRule="auto"/>
                      <w:ind w:left="761" w:right="4" w:hanging="742"/>
                      <w:jc w:val="center"/>
                      <w:rPr>
                        <w:rFonts w:ascii="Arial" w:hAnsi="Arial"/>
                        <w:i/>
                        <w:iCs/>
                        <w:lang w:val="en-US"/>
                      </w:rPr>
                    </w:pPr>
                    <w:r>
                      <w:rPr>
                        <w:rFonts w:ascii="Arial" w:hAnsi="Arial"/>
                        <w:i/>
                        <w:iCs/>
                        <w:lang w:val="en-US"/>
                      </w:rPr>
                      <w:t>Brazilian Journal of Implantology and Health Sciences</w:t>
                    </w:r>
                  </w:p>
                  <w:p w14:paraId="06645C12" w14:textId="4278EEE8" w:rsidR="0016311F" w:rsidRDefault="00000000" w:rsidP="00662F11">
                    <w:pPr>
                      <w:pStyle w:val="CorpoA"/>
                      <w:spacing w:before="15" w:line="259" w:lineRule="auto"/>
                      <w:ind w:left="761" w:right="4" w:hanging="742"/>
                      <w:jc w:val="center"/>
                    </w:pPr>
                    <w:r>
                      <w:rPr>
                        <w:rFonts w:ascii="Arial" w:hAnsi="Arial"/>
                        <w:i/>
                        <w:iCs/>
                        <w:lang w:val="en-US"/>
                      </w:rPr>
                      <w:t xml:space="preserve">Volume </w:t>
                    </w:r>
                    <w:r w:rsidR="00662F11">
                      <w:rPr>
                        <w:rFonts w:ascii="Arial" w:hAnsi="Arial"/>
                        <w:i/>
                        <w:iCs/>
                        <w:lang w:val="en-US"/>
                      </w:rPr>
                      <w:t>6</w:t>
                    </w:r>
                    <w:r>
                      <w:rPr>
                        <w:rFonts w:ascii="Arial" w:hAnsi="Arial"/>
                        <w:i/>
                        <w:iCs/>
                        <w:lang w:val="en-US"/>
                      </w:rPr>
                      <w:t xml:space="preserve">, Issue </w:t>
                    </w:r>
                    <w:r w:rsidR="00662F11">
                      <w:rPr>
                        <w:rFonts w:ascii="Arial" w:hAnsi="Arial"/>
                        <w:i/>
                        <w:iCs/>
                        <w:lang w:val="en-US"/>
                      </w:rPr>
                      <w:t>5</w:t>
                    </w:r>
                    <w:r>
                      <w:rPr>
                        <w:rFonts w:ascii="Arial" w:hAnsi="Arial"/>
                        <w:i/>
                        <w:iCs/>
                        <w:lang w:val="en-US"/>
                      </w:rPr>
                      <w:t xml:space="preserve"> (202</w:t>
                    </w:r>
                    <w:r w:rsidR="00662F11">
                      <w:rPr>
                        <w:rFonts w:ascii="Arial" w:hAnsi="Arial"/>
                        <w:i/>
                        <w:iCs/>
                        <w:lang w:val="en-US"/>
                      </w:rPr>
                      <w:t>4</w:t>
                    </w:r>
                    <w:r>
                      <w:rPr>
                        <w:rFonts w:ascii="Arial" w:hAnsi="Arial"/>
                        <w:i/>
                        <w:iCs/>
                        <w:lang w:val="en-US"/>
                      </w:rPr>
                      <w:t xml:space="preserve">), Page </w:t>
                    </w:r>
                    <w:r w:rsidR="00662F11" w:rsidRPr="00662F11">
                      <w:rPr>
                        <w:rFonts w:ascii="Arial" w:hAnsi="Arial"/>
                        <w:i/>
                        <w:iCs/>
                        <w:lang w:val="en-US"/>
                      </w:rPr>
                      <w:t>1726-1735</w:t>
                    </w:r>
                    <w:r>
                      <w:rPr>
                        <w:rFonts w:ascii="Arial" w:hAnsi="Arial"/>
                        <w:i/>
                        <w:iCs/>
                        <w:lang w:val="en-U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82B71" w14:textId="77777777" w:rsidR="006F79BF" w:rsidRDefault="006F79BF">
      <w:r>
        <w:separator/>
      </w:r>
    </w:p>
  </w:footnote>
  <w:footnote w:type="continuationSeparator" w:id="0">
    <w:p w14:paraId="591ED038" w14:textId="77777777" w:rsidR="006F79BF" w:rsidRDefault="006F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E15DA" w14:textId="5D592F80" w:rsidR="0016311F" w:rsidRDefault="00000000">
    <w:pPr>
      <w:pStyle w:val="Corpodetexto"/>
      <w:spacing w:line="24" w:lineRule="auto"/>
      <w:jc w:val="both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547B4C3" wp14:editId="3AEE8B0F">
          <wp:simplePos x="0" y="0"/>
          <wp:positionH relativeFrom="page">
            <wp:posOffset>704850</wp:posOffset>
          </wp:positionH>
          <wp:positionV relativeFrom="page">
            <wp:posOffset>227913</wp:posOffset>
          </wp:positionV>
          <wp:extent cx="273050" cy="291389"/>
          <wp:effectExtent l="0" t="0" r="0" b="0"/>
          <wp:wrapNone/>
          <wp:docPr id="1073741825" name="officeArt object" descr="Imagem 635091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635091281" descr="Imagem 6350912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050" cy="2913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C599FB4" wp14:editId="4550B3C0">
              <wp:simplePos x="0" y="0"/>
              <wp:positionH relativeFrom="page">
                <wp:posOffset>1510665</wp:posOffset>
              </wp:positionH>
              <wp:positionV relativeFrom="page">
                <wp:posOffset>174625</wp:posOffset>
              </wp:positionV>
              <wp:extent cx="4777740" cy="464820"/>
              <wp:effectExtent l="0" t="0" r="0" b="0"/>
              <wp:wrapNone/>
              <wp:docPr id="1073741826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4648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27F3FD2" w14:textId="77777777" w:rsidR="00662F11" w:rsidRDefault="00662F11">
                          <w:pPr>
                            <w:pStyle w:val="CorpoA"/>
                            <w:ind w:left="20" w:right="18"/>
                            <w:jc w:val="center"/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62F11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IMPACTO DA CIRURGIA BARIÁTRICA EM PACIENTES PSIQUIÁTRICOS</w:t>
                          </w:r>
                        </w:p>
                        <w:p w14:paraId="223B72AD" w14:textId="2C12A0C5" w:rsidR="0016311F" w:rsidRDefault="00662F11">
                          <w:pPr>
                            <w:pStyle w:val="CorpoA"/>
                            <w:ind w:left="20" w:right="18"/>
                            <w:jc w:val="center"/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Soares</w:t>
                          </w:r>
                          <w:r w:rsidR="00000000">
                            <w:rPr>
                              <w:rFonts w:ascii="Calibri" w:hAnsi="Calibri"/>
                              <w:i/>
                              <w:iCs/>
                              <w:sz w:val="20"/>
                              <w:szCs w:val="20"/>
                            </w:rPr>
                            <w:t xml:space="preserve"> et. al.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99F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6" style="position:absolute;left:0;text-align:left;margin-left:118.95pt;margin-top:13.75pt;width:376.2pt;height:36.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" filled="f" stroked="f" strokeweight="1pt">
              <v:stroke miterlimit="4"/>
              <v:textbox inset="0,0,0,0">
                <w:txbxContent>
                  <w:p w14:paraId="627F3FD2" w14:textId="77777777" w:rsidR="00662F11" w:rsidRDefault="00662F11">
                    <w:pPr>
                      <w:pStyle w:val="CorpoA"/>
                      <w:ind w:left="20" w:right="18"/>
                      <w:jc w:val="center"/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662F11"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  <w:szCs w:val="20"/>
                      </w:rPr>
                      <w:t>IMPACTO DA CIRURGIA BARIÁTRICA EM PACIENTES PSIQUIÁTRICOS</w:t>
                    </w:r>
                  </w:p>
                  <w:p w14:paraId="223B72AD" w14:textId="2C12A0C5" w:rsidR="0016311F" w:rsidRDefault="00662F11">
                    <w:pPr>
                      <w:pStyle w:val="CorpoA"/>
                      <w:ind w:left="20" w:right="18"/>
                      <w:jc w:val="center"/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Soares</w:t>
                    </w:r>
                    <w:r w:rsidR="00000000">
                      <w:rPr>
                        <w:rFonts w:ascii="Calibri" w:hAnsi="Calibri"/>
                        <w:i/>
                        <w:iCs/>
                        <w:sz w:val="20"/>
                        <w:szCs w:val="20"/>
                      </w:rPr>
                      <w:t xml:space="preserve"> et. 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F653F"/>
    <w:multiLevelType w:val="hybridMultilevel"/>
    <w:tmpl w:val="C4D81BD4"/>
    <w:styleLink w:val="EstiloImportado1"/>
    <w:lvl w:ilvl="0" w:tplc="0A78025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DA82E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493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E6A6E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1199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AB0F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1933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2A8AF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2653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685C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3359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ED87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4093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1216A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4813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18ECA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18"/>
        </w:tabs>
        <w:ind w:left="5519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BD392B"/>
    <w:multiLevelType w:val="hybridMultilevel"/>
    <w:tmpl w:val="C4D81BD4"/>
    <w:numStyleLink w:val="EstiloImportado1"/>
  </w:abstractNum>
  <w:num w:numId="1" w16cid:durableId="769423967">
    <w:abstractNumId w:val="0"/>
  </w:num>
  <w:num w:numId="2" w16cid:durableId="202659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1F"/>
    <w:rsid w:val="0016311F"/>
    <w:rsid w:val="00662F11"/>
    <w:rsid w:val="00681430"/>
    <w:rsid w:val="006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B264E"/>
  <w15:docId w15:val="{3C4BE0D3-A086-4977-AD7D-5DEDEEE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widowControl w:val="0"/>
      <w:ind w:left="2305"/>
      <w:outlineLvl w:val="0"/>
    </w:pPr>
    <w:rPr>
      <w:rFonts w:cs="Arial Unicode MS"/>
      <w:b/>
      <w:bCs/>
      <w:color w:val="000000"/>
      <w:sz w:val="31"/>
      <w:szCs w:val="31"/>
      <w:u w:color="000000"/>
      <w:lang w:val="pt-PT"/>
    </w:rPr>
  </w:style>
  <w:style w:type="paragraph" w:styleId="Ttulo3">
    <w:name w:val="heading 3"/>
    <w:uiPriority w:val="9"/>
    <w:unhideWhenUsed/>
    <w:qFormat/>
    <w:pPr>
      <w:widowControl w:val="0"/>
      <w:spacing w:before="1"/>
      <w:ind w:left="1448"/>
      <w:outlineLvl w:val="2"/>
    </w:pPr>
    <w:rPr>
      <w:rFonts w:cs="Arial Unicode MS"/>
      <w:b/>
      <w:bCs/>
      <w:color w:val="000000"/>
      <w:sz w:val="23"/>
      <w:szCs w:val="23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pPr>
      <w:widowControl w:val="0"/>
    </w:pPr>
    <w:rPr>
      <w:rFonts w:cs="Arial Unicode MS"/>
      <w:color w:val="000000"/>
      <w:sz w:val="23"/>
      <w:szCs w:val="23"/>
      <w:u w:color="000000"/>
      <w:lang w:val="pt-PT"/>
    </w:rPr>
  </w:style>
  <w:style w:type="paragraph" w:customStyle="1" w:styleId="CorpoA">
    <w:name w:val="Corpo A"/>
    <w:pPr>
      <w:widowControl w:val="0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Calibri" w:eastAsia="Calibri" w:hAnsi="Calibri" w:cs="Calibri"/>
      <w:outline w:val="0"/>
      <w:color w:val="0460C1"/>
      <w:sz w:val="28"/>
      <w:szCs w:val="28"/>
      <w:u w:val="single" w:color="0460C1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662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F11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62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F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Jamille lacerda</cp:lastModifiedBy>
  <cp:revision>2</cp:revision>
  <dcterms:created xsi:type="dcterms:W3CDTF">2024-05-23T23:03:00Z</dcterms:created>
  <dcterms:modified xsi:type="dcterms:W3CDTF">2024-05-23T23:09:00Z</dcterms:modified>
</cp:coreProperties>
</file>